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DE2B3" w14:textId="77777777" w:rsidR="003B1CCF" w:rsidRPr="003B1CCF" w:rsidRDefault="003B1CCF" w:rsidP="003B1C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</w:pPr>
      <w:r w:rsidRPr="003B1CCF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«</w:t>
      </w:r>
      <w:r w:rsidRPr="003B1C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t-EE"/>
          <w14:ligatures w14:val="none"/>
        </w:rPr>
        <w:t>Sõidukite teisaldatavate registreerimismärkide ja nende kasutamise päevikute väljastamise, kasutamise ja tagastamise kord</w:t>
      </w:r>
      <w:r w:rsidRPr="003B1CCF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 </w:t>
      </w:r>
    </w:p>
    <w:p w14:paraId="5ACEB3FC" w14:textId="77777777" w:rsidR="003B1CCF" w:rsidRPr="003B1CCF" w:rsidRDefault="003B1CCF" w:rsidP="003B1CC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</w:pPr>
    </w:p>
    <w:p w14:paraId="46DBA4E9" w14:textId="4DAB4F0A" w:rsidR="003B1CCF" w:rsidRPr="003B1CCF" w:rsidRDefault="003B1CCF" w:rsidP="003B1C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</w:pPr>
      <w:r w:rsidRPr="003B1CCF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1.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Transpordiamet</w:t>
      </w:r>
      <w:r w:rsidRPr="003B1CCF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 väljastab teisaldatava registreerimismärgi ja selle kasutamise päeviku kirjaliku taotluse alusel sõidukite hulgi- ja jaemüügi õigusega ettevõtjale, sõiduki valmistajale või tema poolt tunnustatud edasimüüjale ja ARK poolt tunnustatud sõiduki teise astme valmistajale. </w:t>
      </w:r>
    </w:p>
    <w:p w14:paraId="396F9AD7" w14:textId="77777777" w:rsidR="003B1CCF" w:rsidRPr="003B1CCF" w:rsidRDefault="003B1CCF" w:rsidP="003B1C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</w:pPr>
      <w:r w:rsidRPr="003B1CCF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2. Teisaldatav registreerimismärk ja selle kasutamise päevik väljastatakse kehtivusega üks aasta. Märgi kasutamist õigustava tegevuse jätkumisel ning märgi kasutamise nõuete rikkumiste puudumisel pikendatakse märgi kasutusaega ettevõtja kirjaliku taotluse alusel. </w:t>
      </w:r>
    </w:p>
    <w:p w14:paraId="0D0F3C1C" w14:textId="449BD989" w:rsidR="003B1CCF" w:rsidRPr="003B1CCF" w:rsidRDefault="003B1CCF" w:rsidP="003B1C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</w:pPr>
      <w:r w:rsidRPr="003B1CCF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3. Teisaldatavaid registreerimismärke väljastatakse ettevõtjale sõltuvalt tema müügikohtade arvust. Ühele ettevõtjale väljastatavate teisaldatavate registreerimismärkide koguse määrab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Transpordiamet</w:t>
      </w:r>
      <w:r w:rsidRPr="003B1CCF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. </w:t>
      </w:r>
    </w:p>
    <w:p w14:paraId="6CBE1CEC" w14:textId="3D57AA90" w:rsidR="00FC6473" w:rsidRDefault="003B1CCF">
      <w:r>
        <w:t xml:space="preserve">5. Teisaldatavat registreerimismärki võib kasutada kas Eestisse müügiks toodud või Eestis valmistatud registrisse kandmata sõiduki müügieelsel proovi- või katsesõidul Eesti Vabariigi üldkasutatavatel teedel, Eestisse </w:t>
      </w:r>
      <w:proofErr w:type="spellStart"/>
      <w:r>
        <w:t>sissetoodud</w:t>
      </w:r>
      <w:proofErr w:type="spellEnd"/>
      <w:r>
        <w:t xml:space="preserve"> sõiduki omal käigul sõitmisel piiripunktist, tolliterminaalist (tollilaost) kauplusesse (ettevõtja territooriumile), registreerimiseelsele ülevaatusele või ühest müügikohast teise.</w:t>
      </w:r>
    </w:p>
    <w:p w14:paraId="00B18158" w14:textId="77777777" w:rsidR="003B1CCF" w:rsidRDefault="003B1CCF"/>
    <w:p w14:paraId="1FF29CB0" w14:textId="5FB46FFC" w:rsidR="003B1CCF" w:rsidRDefault="003B1CCF">
      <w:r>
        <w:t>aktsiaselts Reinsalu Auto</w:t>
      </w:r>
      <w:r>
        <w:t xml:space="preserve"> äriregistris puudub info sõidukite müügi ja valmistamise kohta.</w:t>
      </w:r>
    </w:p>
    <w:p w14:paraId="2B3FB994" w14:textId="77777777" w:rsidR="003B1CCF" w:rsidRDefault="003B1CCF"/>
    <w:sectPr w:rsidR="003B1C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CCF"/>
    <w:rsid w:val="003B1CCF"/>
    <w:rsid w:val="00A82447"/>
    <w:rsid w:val="00CB72E9"/>
    <w:rsid w:val="00FC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DD784"/>
  <w15:chartTrackingRefBased/>
  <w15:docId w15:val="{B5022B38-A682-4DAB-A177-F660DB92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3B1C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3B1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3B1C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3B1C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3B1C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3B1C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3B1C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3B1C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3B1C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3B1C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3B1C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3B1C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3B1CCF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3B1CCF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3B1CCF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3B1CCF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3B1CCF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3B1CCF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3B1C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3B1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3B1C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3B1C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3B1C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3B1CCF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3B1CCF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3B1CCF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3B1C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3B1CCF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3B1C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 Luts</dc:creator>
  <cp:keywords/>
  <dc:description/>
  <cp:lastModifiedBy>Anneli Luts</cp:lastModifiedBy>
  <cp:revision>1</cp:revision>
  <dcterms:created xsi:type="dcterms:W3CDTF">2026-09-30T11:22:00Z</dcterms:created>
  <dcterms:modified xsi:type="dcterms:W3CDTF">2026-09-30T11:26:00Z</dcterms:modified>
</cp:coreProperties>
</file>